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56910.xml.htm"/>
      <w:bookmarkStart w:id="1" w:name="kswkform4_1787256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Thacker Siddharth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9TH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883,839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883,839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883,839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84,176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84,176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as to 1/16 of the total shares on November 15, 2026, then 1/16 of the total shares vest quarterly thereafter,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50% of the total shares on each of August 15, 2029 and August 15, 2030,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Siddharth Thacker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540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3701</Characters>
  <CharactersWithSpaces>4311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