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6118.xml.htm"/>
      <w:bookmarkStart w:id="1" w:name="kswkform4_17870861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Baig Saqib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880"/>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19,973</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249,019.47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10,303</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259,322.47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266,822.47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291,583.47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309,080.47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36,439</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5.3634</w:t>
            </w:r>
            <w:r>
              <w:rPr>
                <w:rFonts w:ascii="Times;serif" w:hAnsi="Times;serif"/>
                <w:color w:val="008000"/>
                <w:position w:val="7"/>
                <w:sz w:val="16"/>
                <w:sz w:val="20"/>
                <w:shd w:fill="FFFFFF" w:val="clear"/>
              </w:rPr>
              <w:t>(3)</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272,641.47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61,813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24,761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17,497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139,983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of shares is for the sole purpose of covering the Reporting Person's tax liability with respect to the settlement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$5.3600 to $5.3750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 vests as to 25% of the total shares on November 15, 2023, then 6.25% of the total shares vest quarterly with 100% of the total shares vested on November 15, 2026,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as to 6.25% of the total shares quarterly, commencing May 15, 2024, with 100% of the total shares vested on February 15, 2028,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as to 6.25% of the total shares quarterly, commencing November 15, 2023, with 100% of the total shares vested on August 15, 2027,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 as to 12.50% of the total shares quarterly, commencing November 15, 2024, with 100% of the total shares vested on August 15, 2026,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 as to 1/12 of the total shares on November 15, 2025, then 1/12 of the total shares vest quarterly thereafter, with 100% of the total shares vested on August 15, 2028,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Saqib Baig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4584"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1065</Words>
  <Characters>5419</Characters>
  <CharactersWithSpaces>6308</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