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344919.xml.htm"/>
      <w:bookmarkStart w:id="1" w:name="kswkform4_178734491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Sanders Dion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PELOTON INTERACTIVE,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441 NINTH AVENUE, SIXTH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PELOTON INTERACTIVE, INC.</w:t>
              </w:r>
            </w:hyperlink>
            <w:r>
              <w:rPr/>
              <w:t xml:space="preserve"> [ </w:t>
            </w:r>
            <w:r>
              <w:rPr>
                <w:rFonts w:ascii="Times;serif" w:hAnsi="Times;serif"/>
                <w:color w:val="0000FF"/>
                <w:sz w:val="24"/>
                <w:shd w:fill="FFFFFF" w:val="clear"/>
              </w:rPr>
              <w:t>PTON</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4"/>
        <w:gridCol w:w="903"/>
        <w:gridCol w:w="774"/>
        <w:gridCol w:w="600"/>
        <w:gridCol w:w="343"/>
        <w:gridCol w:w="1006"/>
        <w:gridCol w:w="439"/>
        <w:gridCol w:w="881"/>
        <w:gridCol w:w="1138"/>
        <w:gridCol w:w="980"/>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112,512</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5.4521</w:t>
            </w:r>
            <w:r>
              <w:rPr>
                <w:rFonts w:ascii="Times;serif" w:hAnsi="Times;serif"/>
                <w:color w:val="008000"/>
                <w:position w:val="7"/>
                <w:sz w:val="16"/>
                <w:sz w:val="20"/>
                <w:shd w:fill="FFFFFF" w:val="clear"/>
              </w:rPr>
              <w:t>(2)</w:t>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18,801</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 on December 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$5.4200 to $5.4800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Tammy Albarran as attorney-in-fact for Dion C. Sanders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80798" TargetMode="External"/><Relationship Id="rId5" Type="http://schemas.openxmlformats.org/officeDocument/2006/relationships/hyperlink" Target="http://www.sec.gov/cgi-bin/browse-edgar?action=getcompany&amp;CIK=00016398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678</Words>
  <Characters>3649</Characters>
  <CharactersWithSpaces>4257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